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05346">
      <w:pPr>
        <w:pStyle w:val="2"/>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2025–2026 оқу жылындағы тірек мектеппен жүргізілген жұмыс бойынша аналитикалық анықтама</w:t>
      </w:r>
    </w:p>
    <w:p w14:paraId="23EA3C17">
      <w:pPr>
        <w:pStyle w:val="8"/>
        <w:keepNext w:val="0"/>
        <w:keepLines w:val="0"/>
        <w:widowControl/>
        <w:suppressLineNumbers w:val="0"/>
        <w:rPr>
          <w:rFonts w:hint="default" w:ascii="Times New Roman" w:hAnsi="Times New Roman" w:cs="Times New Roman"/>
          <w:sz w:val="28"/>
          <w:szCs w:val="28"/>
          <w:lang w:val="kk-KZ"/>
        </w:rPr>
      </w:pPr>
      <w:r>
        <w:rPr>
          <w:rStyle w:val="7"/>
          <w:rFonts w:hint="default" w:ascii="Times New Roman" w:hAnsi="Times New Roman" w:cs="Times New Roman"/>
          <w:sz w:val="28"/>
          <w:szCs w:val="28"/>
        </w:rPr>
        <w:t>Білім беру ұйымының атауы:</w:t>
      </w:r>
      <w:r>
        <w:rPr>
          <w:rFonts w:hint="default" w:ascii="Times New Roman" w:hAnsi="Times New Roman" w:cs="Times New Roman"/>
          <w:sz w:val="28"/>
          <w:szCs w:val="28"/>
        </w:rPr>
        <w:t xml:space="preserve"> </w:t>
      </w:r>
      <w:r>
        <w:rPr>
          <w:rFonts w:hint="default" w:ascii="Times New Roman" w:hAnsi="Times New Roman" w:cs="Times New Roman"/>
          <w:sz w:val="28"/>
          <w:szCs w:val="28"/>
          <w:lang w:val="kk-KZ"/>
        </w:rPr>
        <w:t>Қаракөл ауылының НОМ</w:t>
      </w:r>
    </w:p>
    <w:p w14:paraId="0B4B3167">
      <w:pPr>
        <w:pStyle w:val="8"/>
        <w:keepNext w:val="0"/>
        <w:keepLines w:val="0"/>
        <w:widowControl/>
        <w:suppressLineNumbers w:val="0"/>
        <w:rPr>
          <w:rFonts w:hint="default" w:ascii="Times New Roman" w:hAnsi="Times New Roman" w:cs="Times New Roman"/>
          <w:sz w:val="28"/>
          <w:szCs w:val="28"/>
          <w:lang w:val="kk-KZ"/>
        </w:rPr>
      </w:pPr>
      <w:r>
        <w:rPr>
          <w:rStyle w:val="7"/>
          <w:rFonts w:hint="default" w:ascii="Times New Roman" w:hAnsi="Times New Roman" w:cs="Times New Roman"/>
          <w:sz w:val="28"/>
          <w:szCs w:val="28"/>
        </w:rPr>
        <w:t>Тірек мектептің атауы:</w:t>
      </w:r>
      <w:r>
        <w:rPr>
          <w:rStyle w:val="7"/>
          <w:rFonts w:hint="default" w:ascii="Times New Roman" w:hAnsi="Times New Roman" w:cs="Times New Roman"/>
          <w:sz w:val="28"/>
          <w:szCs w:val="28"/>
          <w:lang w:val="kk-KZ"/>
        </w:rPr>
        <w:t>Астрахан ауылының мектеп -гимназиясы</w:t>
      </w:r>
    </w:p>
    <w:p w14:paraId="6A0F764F">
      <w:pPr>
        <w:pStyle w:val="8"/>
        <w:keepNext w:val="0"/>
        <w:keepLines w:val="0"/>
        <w:widowControl/>
        <w:suppressLineNumbers w:val="0"/>
        <w:rPr>
          <w:rFonts w:hint="default" w:ascii="Times New Roman" w:hAnsi="Times New Roman" w:cs="Times New Roman"/>
          <w:sz w:val="28"/>
          <w:szCs w:val="28"/>
        </w:rPr>
      </w:pPr>
      <w:r>
        <w:rPr>
          <w:rStyle w:val="7"/>
          <w:rFonts w:hint="default" w:ascii="Times New Roman" w:hAnsi="Times New Roman" w:cs="Times New Roman"/>
          <w:sz w:val="28"/>
          <w:szCs w:val="28"/>
        </w:rPr>
        <w:t>Есептік кезең:</w:t>
      </w:r>
      <w:r>
        <w:rPr>
          <w:rFonts w:hint="default" w:ascii="Times New Roman" w:hAnsi="Times New Roman" w:cs="Times New Roman"/>
          <w:sz w:val="28"/>
          <w:szCs w:val="28"/>
        </w:rPr>
        <w:t xml:space="preserve"> 2025–2026 оқу жылы</w:t>
      </w:r>
    </w:p>
    <w:p w14:paraId="193BD618">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 Кіріспе</w:t>
      </w:r>
    </w:p>
    <w:p w14:paraId="4FEA74E4">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 xml:space="preserve">2025–2026 оқу жылында тірек мектеппен жұмыс Қазақстан Республикасының білім беру саласындағы нормативтік-құқықтық құжаттарына сәйкес ұйымдастырылды. </w:t>
      </w:r>
      <w:r>
        <w:rPr>
          <w:rFonts w:hint="default" w:ascii="Times New Roman" w:hAnsi="Times New Roman" w:cs="Times New Roman"/>
          <w:sz w:val="28"/>
          <w:szCs w:val="28"/>
          <w:lang w:val="kk-KZ"/>
        </w:rPr>
        <w:t xml:space="preserve">                                       </w:t>
      </w:r>
      <w:r>
        <w:rPr>
          <w:rFonts w:hint="default" w:ascii="Times New Roman" w:hAnsi="Times New Roman" w:cs="Times New Roman"/>
          <w:sz w:val="28"/>
          <w:szCs w:val="28"/>
        </w:rPr>
        <w:t>Жұмыстың негізгі мақсаты – педагогтердің кәсіби құзыреттілігін арттыру, білім сапасын жақсарту, озық педагогикалық тәжірибені тарату және желілік өзара іс-қимылды дамыту болды.</w:t>
      </w:r>
    </w:p>
    <w:p w14:paraId="3507BAB1">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 Жұмыстың негізгі бағыттары</w:t>
      </w:r>
    </w:p>
    <w:p w14:paraId="7C201DE7">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 барысында тірек мектеппен бірлескен жұмыс келесі бағыттар бойынша жүзеге асырылды:</w:t>
      </w:r>
    </w:p>
    <w:p w14:paraId="5D1AA6DF">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педагогтерге әдістемелік қолдау көрсету;</w:t>
      </w:r>
    </w:p>
    <w:p w14:paraId="2611F894">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тәжірибе алмасу жұмыстарын ұйымдастыру;</w:t>
      </w:r>
    </w:p>
    <w:p w14:paraId="5B66EEFC">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ашық сабақтар мен шеберлік сыныптарын өткізу;</w:t>
      </w:r>
    </w:p>
    <w:p w14:paraId="548D2D45">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жас мамандарға тәлімгерлік көмек көрсету;</w:t>
      </w:r>
    </w:p>
    <w:p w14:paraId="0C7B5CDB">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пәндік олимпиадалар мен ғылыми жобаларға дайындық жұмыстарын жетілдіру;</w:t>
      </w:r>
    </w:p>
    <w:p w14:paraId="2F897E57">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білім беру үдерісіне заманауи педагогикалық технологияларды енгізу;</w:t>
      </w:r>
    </w:p>
    <w:p w14:paraId="6578B604">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білім алушылардың функционалдық сауаттылығын дамыту.</w:t>
      </w:r>
    </w:p>
    <w:p w14:paraId="6F5711C8">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3. Атқарылған жұмыстар</w:t>
      </w:r>
    </w:p>
    <w:p w14:paraId="19478F31">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Есепті кезеңде тірек мектептің ұйымдастыруымен және қатысуымен келесі іс-шаралар өткізілді:</w:t>
      </w:r>
    </w:p>
    <w:p w14:paraId="022DE58F">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аудандық және мектепаралық семинарлар;</w:t>
      </w:r>
    </w:p>
    <w:p w14:paraId="03F80DC5">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пән мұғалімдеріне арналған әдістемелік кеңестер;</w:t>
      </w:r>
    </w:p>
    <w:p w14:paraId="448F3CC2">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тәжірибе алмасу алаңдары;</w:t>
      </w:r>
    </w:p>
    <w:p w14:paraId="0CB02E8A">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ашық сабақтар мен коучингтер;</w:t>
      </w:r>
    </w:p>
    <w:p w14:paraId="61E0E824">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дөңгелек үстелдер;</w:t>
      </w:r>
    </w:p>
    <w:p w14:paraId="6276C2A3">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олимпиадаға және ғылыми жобаларға дайындық бойынша консультациялар;</w:t>
      </w:r>
    </w:p>
    <w:p w14:paraId="3CBE054C">
      <w:pPr>
        <w:pStyle w:val="8"/>
        <w:keepNext w:val="0"/>
        <w:keepLines w:val="0"/>
        <w:widowControl/>
        <w:suppressLineNumbers w:val="0"/>
        <w:rPr>
          <w:rFonts w:hint="default" w:ascii="Times New Roman" w:hAnsi="Times New Roman" w:cs="Times New Roman"/>
          <w:sz w:val="28"/>
          <w:szCs w:val="28"/>
        </w:rPr>
      </w:pPr>
      <w:r>
        <w:rPr>
          <w:rFonts w:hint="default" w:cs="Times New Roman"/>
          <w:sz w:val="28"/>
          <w:szCs w:val="28"/>
          <w:lang w:val="kk-KZ"/>
        </w:rPr>
        <w:t>*</w:t>
      </w:r>
      <w:r>
        <w:rPr>
          <w:rFonts w:hint="default" w:ascii="Times New Roman" w:hAnsi="Times New Roman" w:cs="Times New Roman"/>
          <w:sz w:val="28"/>
          <w:szCs w:val="28"/>
        </w:rPr>
        <w:t>цифрлық білім беру ресурстарын қолдану бойынша практикалық сабақтар.</w:t>
      </w:r>
    </w:p>
    <w:p w14:paraId="4DFDE384">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 xml:space="preserve">Өткізілген іс-шараларға </w:t>
      </w:r>
      <w:r>
        <w:rPr>
          <w:rFonts w:hint="default" w:cs="Times New Roman"/>
          <w:sz w:val="28"/>
          <w:szCs w:val="28"/>
          <w:lang w:val="kk-KZ"/>
        </w:rPr>
        <w:t>10</w:t>
      </w:r>
      <w:r>
        <w:rPr>
          <w:rFonts w:hint="default" w:ascii="Times New Roman" w:hAnsi="Times New Roman" w:cs="Times New Roman"/>
          <w:sz w:val="28"/>
          <w:szCs w:val="28"/>
        </w:rPr>
        <w:t xml:space="preserve"> педагог және </w:t>
      </w:r>
      <w:r>
        <w:rPr>
          <w:rFonts w:hint="default" w:cs="Times New Roman"/>
          <w:sz w:val="28"/>
          <w:szCs w:val="28"/>
          <w:lang w:val="kk-KZ"/>
        </w:rPr>
        <w:t>21</w:t>
      </w:r>
      <w:r>
        <w:rPr>
          <w:rFonts w:hint="default" w:ascii="Times New Roman" w:hAnsi="Times New Roman" w:cs="Times New Roman"/>
          <w:sz w:val="28"/>
          <w:szCs w:val="28"/>
        </w:rPr>
        <w:t xml:space="preserve"> білім алушы қатысты.</w:t>
      </w:r>
    </w:p>
    <w:p w14:paraId="23243262">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4. Жұмыс нәтижелерінің талдауы</w:t>
      </w:r>
    </w:p>
    <w:p w14:paraId="6C32B825">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Тірек мектеппен жүргізілген жұмыстың нәтижесінде келесі оң өзгерістер байқалды:</w:t>
      </w:r>
    </w:p>
    <w:p w14:paraId="50B10F48">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педагогтердің кәсіби шеберлігі артты;</w:t>
      </w:r>
    </w:p>
    <w:p w14:paraId="07511C11">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үдерісінде инновациялық әдіс-тәсілдерді қолдану деңгейі жоғарылады;</w:t>
      </w:r>
    </w:p>
    <w:p w14:paraId="2EA16259">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мұғалімдердің әдістемелік қоржыны толықтырылды;</w:t>
      </w:r>
    </w:p>
    <w:p w14:paraId="7D2C8329">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білім алушылардың оқу жетістіктерінде оң динамика қалыптасты;</w:t>
      </w:r>
    </w:p>
    <w:p w14:paraId="482F17BD">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олимпиадалар мен ғылыми жобаларға қатысушылар саны артты;</w:t>
      </w:r>
    </w:p>
    <w:p w14:paraId="44A20B94">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тәжірибе алмасу мен кәсіби ынтымақтастық нығайды.</w:t>
      </w:r>
    </w:p>
    <w:p w14:paraId="2A0A5EDB">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Білім сапасының көрсеткіштері</w:t>
      </w:r>
    </w:p>
    <w:tbl>
      <w:tblPr>
        <w:tblStyle w:val="6"/>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393"/>
        <w:gridCol w:w="2494"/>
        <w:gridCol w:w="2509"/>
      </w:tblGrid>
      <w:tr w14:paraId="53E69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15" w:type="dxa"/>
        </w:trPr>
        <w:tc>
          <w:tcPr>
            <w:tcW w:w="0" w:type="auto"/>
            <w:shd w:val="clear" w:color="auto" w:fill="auto"/>
            <w:vAlign w:val="center"/>
          </w:tcPr>
          <w:p w14:paraId="52454E69">
            <w:pPr>
              <w:keepNext w:val="0"/>
              <w:keepLines w:val="0"/>
              <w:widowControl/>
              <w:suppressLineNumbers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Көрсеткіштер</w:t>
            </w:r>
          </w:p>
        </w:tc>
        <w:tc>
          <w:tcPr>
            <w:tcW w:w="0" w:type="auto"/>
            <w:shd w:val="clear" w:color="auto" w:fill="auto"/>
            <w:vAlign w:val="center"/>
          </w:tcPr>
          <w:p w14:paraId="5196BE47">
            <w:pPr>
              <w:keepNext w:val="0"/>
              <w:keepLines w:val="0"/>
              <w:widowControl/>
              <w:suppressLineNumbers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2024–2025 оқу жылы</w:t>
            </w:r>
          </w:p>
        </w:tc>
        <w:tc>
          <w:tcPr>
            <w:tcW w:w="0" w:type="auto"/>
            <w:shd w:val="clear" w:color="auto" w:fill="auto"/>
            <w:vAlign w:val="center"/>
          </w:tcPr>
          <w:p w14:paraId="43EAFCC7">
            <w:pPr>
              <w:keepNext w:val="0"/>
              <w:keepLines w:val="0"/>
              <w:widowControl/>
              <w:suppressLineNumbers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2025–2026 оқу жылы</w:t>
            </w:r>
          </w:p>
        </w:tc>
      </w:tr>
      <w:tr w14:paraId="35880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092A3B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Үлгерім сапасы</w:t>
            </w:r>
          </w:p>
        </w:tc>
        <w:tc>
          <w:tcPr>
            <w:tcW w:w="0" w:type="auto"/>
            <w:shd w:val="clear" w:color="auto" w:fill="auto"/>
            <w:vAlign w:val="center"/>
          </w:tcPr>
          <w:p w14:paraId="4F94888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kk-KZ" w:eastAsia="zh-CN" w:bidi="ar"/>
              </w:rPr>
              <w:t>100</w:t>
            </w:r>
            <w:r>
              <w:rPr>
                <w:rFonts w:hint="default" w:ascii="Times New Roman" w:hAnsi="Times New Roman" w:eastAsia="SimSun" w:cs="Times New Roman"/>
                <w:kern w:val="0"/>
                <w:sz w:val="28"/>
                <w:szCs w:val="28"/>
                <w:lang w:val="en-US" w:eastAsia="zh-CN" w:bidi="ar"/>
              </w:rPr>
              <w:t xml:space="preserve"> %</w:t>
            </w:r>
          </w:p>
        </w:tc>
        <w:tc>
          <w:tcPr>
            <w:tcW w:w="0" w:type="auto"/>
            <w:shd w:val="clear" w:color="auto" w:fill="auto"/>
            <w:vAlign w:val="center"/>
          </w:tcPr>
          <w:p w14:paraId="57D50144">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kk-KZ" w:eastAsia="zh-CN" w:bidi="ar"/>
              </w:rPr>
              <w:t>100</w:t>
            </w:r>
            <w:r>
              <w:rPr>
                <w:rFonts w:hint="default" w:ascii="Times New Roman" w:hAnsi="Times New Roman" w:eastAsia="SimSun" w:cs="Times New Roman"/>
                <w:kern w:val="0"/>
                <w:sz w:val="28"/>
                <w:szCs w:val="28"/>
                <w:lang w:val="en-US" w:eastAsia="zh-CN" w:bidi="ar"/>
              </w:rPr>
              <w:t>%</w:t>
            </w:r>
          </w:p>
        </w:tc>
      </w:tr>
      <w:tr w14:paraId="3C36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DA591A9">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Білім сапасы</w:t>
            </w:r>
          </w:p>
        </w:tc>
        <w:tc>
          <w:tcPr>
            <w:tcW w:w="0" w:type="auto"/>
            <w:shd w:val="clear" w:color="auto" w:fill="auto"/>
            <w:vAlign w:val="center"/>
          </w:tcPr>
          <w:p w14:paraId="0955F50F">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kk-KZ" w:eastAsia="zh-CN" w:bidi="ar"/>
              </w:rPr>
              <w:t>87</w:t>
            </w:r>
            <w:r>
              <w:rPr>
                <w:rFonts w:hint="default" w:ascii="Times New Roman" w:hAnsi="Times New Roman" w:eastAsia="SimSun" w:cs="Times New Roman"/>
                <w:kern w:val="0"/>
                <w:sz w:val="28"/>
                <w:szCs w:val="28"/>
                <w:lang w:val="en-US" w:eastAsia="zh-CN" w:bidi="ar"/>
              </w:rPr>
              <w:t>%</w:t>
            </w:r>
          </w:p>
        </w:tc>
        <w:tc>
          <w:tcPr>
            <w:tcW w:w="0" w:type="auto"/>
            <w:shd w:val="clear" w:color="auto" w:fill="auto"/>
            <w:vAlign w:val="center"/>
          </w:tcPr>
          <w:p w14:paraId="03C69A8D">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kk-KZ" w:eastAsia="zh-CN" w:bidi="ar"/>
              </w:rPr>
              <w:t>83,3</w:t>
            </w:r>
            <w:r>
              <w:rPr>
                <w:rFonts w:hint="default" w:ascii="Times New Roman" w:hAnsi="Times New Roman" w:eastAsia="SimSun" w:cs="Times New Roman"/>
                <w:kern w:val="0"/>
                <w:sz w:val="28"/>
                <w:szCs w:val="28"/>
                <w:lang w:val="en-US" w:eastAsia="zh-CN" w:bidi="ar"/>
              </w:rPr>
              <w:t xml:space="preserve"> %</w:t>
            </w:r>
          </w:p>
        </w:tc>
      </w:tr>
      <w:tr w14:paraId="17A23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47D75204">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Олимпиада қатысушылары</w:t>
            </w:r>
          </w:p>
        </w:tc>
        <w:tc>
          <w:tcPr>
            <w:tcW w:w="0" w:type="auto"/>
            <w:shd w:val="clear" w:color="auto" w:fill="auto"/>
            <w:vAlign w:val="center"/>
          </w:tcPr>
          <w:p w14:paraId="2928737F">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20</w:t>
            </w:r>
          </w:p>
        </w:tc>
        <w:tc>
          <w:tcPr>
            <w:tcW w:w="0" w:type="auto"/>
            <w:shd w:val="clear" w:color="auto" w:fill="auto"/>
            <w:vAlign w:val="center"/>
          </w:tcPr>
          <w:p w14:paraId="44940FD2">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17</w:t>
            </w:r>
          </w:p>
        </w:tc>
      </w:tr>
      <w:tr w14:paraId="3A28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6DAE3E78">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Олимпиада жүлдегерлері</w:t>
            </w:r>
          </w:p>
        </w:tc>
        <w:tc>
          <w:tcPr>
            <w:tcW w:w="0" w:type="auto"/>
            <w:shd w:val="clear" w:color="auto" w:fill="auto"/>
            <w:vAlign w:val="center"/>
          </w:tcPr>
          <w:p w14:paraId="431C9193">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10</w:t>
            </w:r>
          </w:p>
        </w:tc>
        <w:tc>
          <w:tcPr>
            <w:tcW w:w="0" w:type="auto"/>
            <w:shd w:val="clear" w:color="auto" w:fill="auto"/>
            <w:vAlign w:val="center"/>
          </w:tcPr>
          <w:p w14:paraId="76BB34B9">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5</w:t>
            </w:r>
          </w:p>
        </w:tc>
      </w:tr>
      <w:tr w14:paraId="38AED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14:paraId="22C71432">
            <w:pPr>
              <w:keepNext w:val="0"/>
              <w:keepLines w:val="0"/>
              <w:widowControl/>
              <w:suppressLineNumbers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Ғылыми жоба қатысушылары</w:t>
            </w:r>
          </w:p>
        </w:tc>
        <w:tc>
          <w:tcPr>
            <w:tcW w:w="0" w:type="auto"/>
            <w:shd w:val="clear" w:color="auto" w:fill="auto"/>
            <w:vAlign w:val="center"/>
          </w:tcPr>
          <w:p w14:paraId="5BD38736">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5</w:t>
            </w:r>
          </w:p>
        </w:tc>
        <w:tc>
          <w:tcPr>
            <w:tcW w:w="0" w:type="auto"/>
            <w:shd w:val="clear" w:color="auto" w:fill="auto"/>
            <w:vAlign w:val="center"/>
          </w:tcPr>
          <w:p w14:paraId="1D5BDC53">
            <w:pPr>
              <w:keepNext w:val="0"/>
              <w:keepLines w:val="0"/>
              <w:widowControl/>
              <w:suppressLineNumbers w:val="0"/>
              <w:jc w:val="left"/>
              <w:rPr>
                <w:rFonts w:hint="default" w:ascii="Times New Roman" w:hAnsi="Times New Roman" w:cs="Times New Roman"/>
                <w:sz w:val="28"/>
                <w:szCs w:val="28"/>
                <w:lang w:val="kk-KZ"/>
              </w:rPr>
            </w:pPr>
            <w:r>
              <w:rPr>
                <w:rFonts w:hint="default" w:ascii="Times New Roman" w:hAnsi="Times New Roman" w:cs="Times New Roman"/>
                <w:sz w:val="28"/>
                <w:szCs w:val="28"/>
                <w:lang w:val="kk-KZ"/>
              </w:rPr>
              <w:t>6</w:t>
            </w:r>
          </w:p>
        </w:tc>
      </w:tr>
    </w:tbl>
    <w:p w14:paraId="538719C8">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Жыл қорытындысы бойынша білім сапасының артуы, оқушылардың зияткерлік іс-шараларға белсенді қатысуы және мұғалімдердің кәсіби дамуы бойынша оң нәтижелерге қол жеткізілді.</w:t>
      </w:r>
    </w:p>
    <w:p w14:paraId="7B40D086">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5. Анықталған мәселелер</w:t>
      </w:r>
    </w:p>
    <w:p w14:paraId="3BCF7EFD">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Жұмыс барысында келесі қиындықтар кездесті:</w:t>
      </w:r>
    </w:p>
    <w:p w14:paraId="76AB84CF">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кейбір педагогтердің іс-шараларға қатысу белсенділігінің төмендігі;</w:t>
      </w:r>
    </w:p>
    <w:p w14:paraId="663E62A4">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қашықтан өткізілетін іс-шаралар кезінде техникалық қиындықтардың орын алуы;</w:t>
      </w:r>
    </w:p>
    <w:p w14:paraId="05378575">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тәжірибені тарату жұмыстарын жүйелеу қажеттілігі;</w:t>
      </w:r>
    </w:p>
    <w:p w14:paraId="3AB6338B">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жас педагогтерге әдістемелік қолдауды одан әрі күшейту қажеттілігі.</w:t>
      </w:r>
    </w:p>
    <w:p w14:paraId="3E10C339">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6. Қорытынды</w:t>
      </w:r>
    </w:p>
    <w:p w14:paraId="07189DEB">
      <w:pPr>
        <w:pStyle w:val="8"/>
        <w:keepNext w:val="0"/>
        <w:keepLines w:val="0"/>
        <w:widowControl/>
        <w:suppressLineNumbers w:val="0"/>
        <w:rPr>
          <w:rFonts w:hint="default" w:cs="Times New Roman"/>
          <w:sz w:val="28"/>
          <w:szCs w:val="28"/>
          <w:lang w:val="kk-KZ"/>
        </w:rPr>
      </w:pPr>
      <w:r>
        <w:rPr>
          <w:rFonts w:hint="default" w:ascii="Times New Roman" w:hAnsi="Times New Roman" w:cs="Times New Roman"/>
          <w:sz w:val="28"/>
          <w:szCs w:val="28"/>
        </w:rPr>
        <w:t>2025–2026 оқу жылында тірек мектеппен жүргізілген жұмыс жоспарлы түрде жүзеге асырылып, қойылған міндеттердің орындалуына ықпал етті. Әдістемелік қолдау көрсету, тәжірибе алмасу және білім сапасын арттыру бағытындағы жұмыстар өз нәтижесін берді. Тірек мектеппен ынтымақтастық педагогтердің кәсіби дамуына және білім алушылардың оқу жетістіктерін жақсартуға оң әсер етті.</w:t>
      </w:r>
      <w:r>
        <w:rPr>
          <w:rFonts w:hint="default" w:cs="Times New Roman"/>
          <w:sz w:val="28"/>
          <w:szCs w:val="28"/>
          <w:lang w:val="kk-KZ"/>
        </w:rPr>
        <w:t xml:space="preserve">Жыл сонында келесі номинациялар бойынша жүлдегерлер анықталды: </w:t>
      </w:r>
    </w:p>
    <w:p w14:paraId="5C6AF569">
      <w:pPr>
        <w:pStyle w:val="8"/>
        <w:keepNext w:val="0"/>
        <w:keepLines w:val="0"/>
        <w:widowControl/>
        <w:suppressLineNumbers w:val="0"/>
        <w:rPr>
          <w:rFonts w:hint="default" w:cs="Times New Roman"/>
          <w:sz w:val="28"/>
          <w:szCs w:val="28"/>
          <w:lang w:val="kk-KZ"/>
        </w:rPr>
      </w:pPr>
      <w:r>
        <w:rPr>
          <w:rFonts w:hint="default" w:cs="Times New Roman"/>
          <w:sz w:val="28"/>
          <w:szCs w:val="28"/>
          <w:lang w:val="kk-KZ"/>
        </w:rPr>
        <w:t xml:space="preserve">Үздік  мұғалім бастауыш сынып мұғалімі Калиева Асемгуль Тлековна </w:t>
      </w:r>
    </w:p>
    <w:p w14:paraId="63003A51">
      <w:pPr>
        <w:pStyle w:val="8"/>
        <w:keepNext w:val="0"/>
        <w:keepLines w:val="0"/>
        <w:widowControl/>
        <w:suppressLineNumbers w:val="0"/>
        <w:rPr>
          <w:rFonts w:hint="default" w:cs="Times New Roman"/>
          <w:sz w:val="28"/>
          <w:szCs w:val="28"/>
          <w:lang w:val="kk-KZ"/>
        </w:rPr>
      </w:pPr>
      <w:r>
        <w:rPr>
          <w:rFonts w:hint="default" w:cs="Times New Roman"/>
          <w:sz w:val="28"/>
          <w:szCs w:val="28"/>
          <w:lang w:val="kk-KZ"/>
        </w:rPr>
        <w:t>Үздік сынып жетекшісі Ирисқулова Дилшода Асқарқызы</w:t>
      </w:r>
    </w:p>
    <w:p w14:paraId="179E939E">
      <w:pPr>
        <w:pStyle w:val="8"/>
        <w:keepNext w:val="0"/>
        <w:keepLines w:val="0"/>
        <w:widowControl/>
        <w:suppressLineNumbers w:val="0"/>
        <w:rPr>
          <w:rFonts w:hint="default" w:cs="Times New Roman"/>
          <w:sz w:val="28"/>
          <w:szCs w:val="28"/>
          <w:lang w:val="kk-KZ"/>
        </w:rPr>
      </w:pPr>
      <w:r>
        <w:rPr>
          <w:rFonts w:hint="default" w:cs="Times New Roman"/>
          <w:sz w:val="28"/>
          <w:szCs w:val="28"/>
          <w:lang w:val="kk-KZ"/>
        </w:rPr>
        <w:t>Үздік ӘБ -жетекшісі Куанышбекова Алмагуль Шертаевна</w:t>
      </w:r>
    </w:p>
    <w:p w14:paraId="0B3E5D29">
      <w:pPr>
        <w:pStyle w:val="8"/>
        <w:keepNext w:val="0"/>
        <w:keepLines w:val="0"/>
        <w:widowControl/>
        <w:suppressLineNumbers w:val="0"/>
        <w:rPr>
          <w:rFonts w:hint="default" w:cs="Times New Roman"/>
          <w:sz w:val="28"/>
          <w:szCs w:val="28"/>
          <w:lang w:val="kk-KZ"/>
        </w:rPr>
      </w:pPr>
      <w:r>
        <w:rPr>
          <w:rFonts w:hint="default" w:cs="Times New Roman"/>
          <w:sz w:val="28"/>
          <w:szCs w:val="28"/>
          <w:lang w:val="kk-KZ"/>
        </w:rPr>
        <w:t>Үздік оқушы Шертай Меруерт 7-сынып оқөушысы</w:t>
      </w:r>
    </w:p>
    <w:p w14:paraId="6E946740">
      <w:pPr>
        <w:pStyle w:val="8"/>
        <w:keepNext w:val="0"/>
        <w:keepLines w:val="0"/>
        <w:widowControl/>
        <w:suppressLineNumbers w:val="0"/>
        <w:rPr>
          <w:rFonts w:hint="default" w:cs="Times New Roman"/>
          <w:sz w:val="28"/>
          <w:szCs w:val="28"/>
          <w:lang w:val="kk-KZ"/>
        </w:rPr>
      </w:pPr>
      <w:r>
        <w:rPr>
          <w:rFonts w:hint="default" w:cs="Times New Roman"/>
          <w:sz w:val="28"/>
          <w:szCs w:val="28"/>
          <w:lang w:val="kk-KZ"/>
        </w:rPr>
        <w:t>Барлық номиция жыл бойы көрсеткен жұмыс нәтижесі бойынша бағаланды,дауыс беру арқылы анықталды.</w:t>
      </w:r>
      <w:bookmarkStart w:id="0" w:name="_GoBack"/>
      <w:bookmarkEnd w:id="0"/>
    </w:p>
    <w:p w14:paraId="49784FC4">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7. Ұсыныстар</w:t>
      </w:r>
    </w:p>
    <w:p w14:paraId="66EB4A0A">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2026–2027 оқу жылында:</w:t>
      </w:r>
    </w:p>
    <w:p w14:paraId="212BA622">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Педагогтердің кәсіби дамуына бағытталған бірлескен іс-шаралар санын арттыру;</w:t>
      </w:r>
    </w:p>
    <w:p w14:paraId="3AF0200F">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Жас мамандармен тәлімгерлік жұмыстарды жүйелі жүргізу;</w:t>
      </w:r>
    </w:p>
    <w:p w14:paraId="6E97AB2E">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Ашық сабақтар мен шеберлік сыныптарының тәжірибесін кеңейту;</w:t>
      </w:r>
    </w:p>
    <w:p w14:paraId="2EBBB82A">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Олимпиада және ғылыми жоба жұмыстарына дайындықты күшейту;</w:t>
      </w:r>
    </w:p>
    <w:p w14:paraId="38AAA605">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Цифрлық білім беру технологияларын тиімді пайдалану бойынша жұмыстарды жалғастыру;</w:t>
      </w:r>
    </w:p>
    <w:p w14:paraId="3331FDF7">
      <w:pPr>
        <w:pStyle w:val="8"/>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Тірек мектеппен өзара ынтымақтастықты одан әрі жетілдіру ұсынылады.</w:t>
      </w:r>
    </w:p>
    <w:p w14:paraId="4574AD18">
      <w:pPr>
        <w:pStyle w:val="8"/>
        <w:keepNext w:val="0"/>
        <w:keepLines w:val="0"/>
        <w:widowControl/>
        <w:suppressLineNumbers w:val="0"/>
        <w:rPr>
          <w:rFonts w:hint="default" w:ascii="Times New Roman" w:hAnsi="Times New Roman" w:cs="Times New Roman"/>
          <w:sz w:val="28"/>
          <w:szCs w:val="28"/>
        </w:rPr>
      </w:pPr>
      <w:r>
        <w:rPr>
          <w:rStyle w:val="7"/>
          <w:rFonts w:hint="default" w:ascii="Times New Roman" w:hAnsi="Times New Roman" w:cs="Times New Roman"/>
          <w:sz w:val="28"/>
          <w:szCs w:val="28"/>
        </w:rPr>
        <w:t>Дайындаған:</w:t>
      </w:r>
      <w:r>
        <w:rPr>
          <w:rFonts w:hint="default" w:ascii="Times New Roman" w:hAnsi="Times New Roman" w:cs="Times New Roman"/>
          <w:sz w:val="28"/>
          <w:szCs w:val="28"/>
        </w:rPr>
        <w:t xml:space="preserve"> _______________________</w:t>
      </w:r>
    </w:p>
    <w:p w14:paraId="6C986294">
      <w:pPr>
        <w:pStyle w:val="8"/>
        <w:keepNext w:val="0"/>
        <w:keepLines w:val="0"/>
        <w:widowControl/>
        <w:suppressLineNumbers w:val="0"/>
        <w:rPr>
          <w:rFonts w:hint="default" w:ascii="Times New Roman" w:hAnsi="Times New Roman" w:cs="Times New Roman"/>
          <w:sz w:val="28"/>
          <w:szCs w:val="28"/>
        </w:rPr>
      </w:pPr>
      <w:r>
        <w:rPr>
          <w:rStyle w:val="7"/>
          <w:rFonts w:hint="default" w:ascii="Times New Roman" w:hAnsi="Times New Roman" w:cs="Times New Roman"/>
          <w:sz w:val="28"/>
          <w:szCs w:val="28"/>
        </w:rPr>
        <w:t>Лауазымы:</w:t>
      </w:r>
      <w:r>
        <w:rPr>
          <w:rFonts w:hint="default" w:ascii="Times New Roman" w:hAnsi="Times New Roman" w:cs="Times New Roman"/>
          <w:sz w:val="28"/>
          <w:szCs w:val="28"/>
        </w:rPr>
        <w:t xml:space="preserve"> _______________________</w:t>
      </w:r>
    </w:p>
    <w:p w14:paraId="1082BB6A">
      <w:pPr>
        <w:pStyle w:val="8"/>
        <w:keepNext w:val="0"/>
        <w:keepLines w:val="0"/>
        <w:widowControl/>
        <w:suppressLineNumbers w:val="0"/>
        <w:rPr>
          <w:rFonts w:hint="default" w:ascii="Times New Roman" w:hAnsi="Times New Roman" w:cs="Times New Roman"/>
          <w:sz w:val="28"/>
          <w:szCs w:val="28"/>
        </w:rPr>
      </w:pPr>
      <w:r>
        <w:rPr>
          <w:rStyle w:val="7"/>
          <w:rFonts w:hint="default" w:ascii="Times New Roman" w:hAnsi="Times New Roman" w:cs="Times New Roman"/>
          <w:sz w:val="28"/>
          <w:szCs w:val="28"/>
        </w:rPr>
        <w:t>Күні:</w:t>
      </w:r>
      <w:r>
        <w:rPr>
          <w:rFonts w:hint="default" w:ascii="Times New Roman" w:hAnsi="Times New Roman" w:cs="Times New Roman"/>
          <w:sz w:val="28"/>
          <w:szCs w:val="28"/>
        </w:rPr>
        <w:t xml:space="preserve"> «___» __________ 2026 жыл</w:t>
      </w:r>
    </w:p>
    <w:p w14:paraId="5A15E262">
      <w:pPr>
        <w:pStyle w:val="8"/>
        <w:keepNext w:val="0"/>
        <w:keepLines w:val="0"/>
        <w:widowControl/>
        <w:suppressLineNumbers w:val="0"/>
        <w:rPr>
          <w:rFonts w:hint="default" w:ascii="Times New Roman" w:hAnsi="Times New Roman" w:cs="Times New Roman"/>
          <w:sz w:val="28"/>
          <w:szCs w:val="28"/>
        </w:rPr>
      </w:pPr>
      <w:r>
        <w:rPr>
          <w:rStyle w:val="7"/>
          <w:rFonts w:hint="default" w:ascii="Times New Roman" w:hAnsi="Times New Roman" w:cs="Times New Roman"/>
          <w:sz w:val="28"/>
          <w:szCs w:val="28"/>
        </w:rPr>
        <w:t>Қолы:</w:t>
      </w:r>
      <w:r>
        <w:rPr>
          <w:rFonts w:hint="default" w:ascii="Times New Roman" w:hAnsi="Times New Roman" w:cs="Times New Roman"/>
          <w:sz w:val="28"/>
          <w:szCs w:val="28"/>
        </w:rPr>
        <w:t xml:space="preserve"> _______________________</w:t>
      </w:r>
    </w:p>
    <w:p w14:paraId="1AF38558">
      <w:pPr>
        <w:numPr>
          <w:ilvl w:val="0"/>
          <w:numId w:val="0"/>
        </w:numPr>
        <w:bidi w:val="0"/>
        <w:ind w:leftChars="0"/>
        <w:rPr>
          <w:rFonts w:hint="default" w:ascii="Times New Roman" w:hAnsi="Times New Roman" w:cs="Times New Roman"/>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202FE"/>
    <w:rsid w:val="190E7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Strong"/>
    <w:basedOn w:val="5"/>
    <w:qFormat/>
    <w:uiPriority w:val="0"/>
    <w:rPr>
      <w:b/>
      <w:bCs/>
    </w:rPr>
  </w:style>
  <w:style w:type="paragraph" w:styleId="8">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422</Words>
  <Characters>3232</Characters>
  <Lines>0</Lines>
  <Paragraphs>0</Paragraphs>
  <TotalTime>44</TotalTime>
  <ScaleCrop>false</ScaleCrop>
  <LinksUpToDate>false</LinksUpToDate>
  <CharactersWithSpaces>3620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2026-06-01T11:47:00Z</dcterms:created>
  <dc:creator>ARYSTAN IT GROUP</dc:creator>
  <cp:lastModifiedBy>beka Zasul</cp:lastModifiedBy>
  <cp:lastPrinted>2026-06-02T05:32:57Z</cp:lastPrinted>
  <dcterms:modified xsi:type="dcterms:W3CDTF">2026-06-02T05:41:49Z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KSOTemplateDocerSaveRecord">
    <vt:lpwstr>eyJoZGlkIjoiOTYyMjY1N2FjMzVkYTk0MmYyOThiMDdhZWVlNDRkMmQiLCJ1c2VySWQiOiI4ODEzOTA5NTQ2MTM0In0=</vt:lpwstr>
  </property>
  <property fmtid="{D5CDD505-2E9C-101B-9397-08002B2CF9AE}" pid="4" name="ICV">
    <vt:lpwstr>BE5B684191894825A8E588AF92B01920_12</vt:lpwstr>
  </property>
</Properties>
</file>